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92409">
        <w:rPr>
          <w:b/>
          <w:caps/>
          <w:sz w:val="28"/>
          <w:szCs w:val="28"/>
        </w:rPr>
        <w:t>Аннотация</w:t>
      </w: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92409">
        <w:rPr>
          <w:b/>
          <w:sz w:val="28"/>
          <w:szCs w:val="28"/>
        </w:rPr>
        <w:t>рабочей программы  учебной дисциплины</w:t>
      </w: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1AC8" w:rsidRPr="00792409" w:rsidRDefault="004A0EE9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92409">
        <w:rPr>
          <w:b/>
          <w:caps/>
          <w:sz w:val="28"/>
          <w:szCs w:val="28"/>
        </w:rPr>
        <w:t>рын</w:t>
      </w:r>
      <w:r w:rsidR="006419E6">
        <w:rPr>
          <w:b/>
          <w:caps/>
          <w:sz w:val="28"/>
          <w:szCs w:val="28"/>
        </w:rPr>
        <w:t>о</w:t>
      </w:r>
      <w:r w:rsidRPr="00792409">
        <w:rPr>
          <w:b/>
          <w:caps/>
          <w:sz w:val="28"/>
          <w:szCs w:val="28"/>
        </w:rPr>
        <w:t>к ценных бумаг</w:t>
      </w: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92409">
        <w:rPr>
          <w:b/>
          <w:sz w:val="28"/>
          <w:szCs w:val="28"/>
        </w:rPr>
        <w:t>Специальность: 38.02.0</w:t>
      </w:r>
      <w:r w:rsidR="004A0EE9" w:rsidRPr="00792409">
        <w:rPr>
          <w:b/>
          <w:sz w:val="28"/>
          <w:szCs w:val="28"/>
        </w:rPr>
        <w:t>7</w:t>
      </w:r>
      <w:r w:rsidRPr="00792409">
        <w:rPr>
          <w:b/>
          <w:sz w:val="28"/>
          <w:szCs w:val="28"/>
        </w:rPr>
        <w:t xml:space="preserve"> </w:t>
      </w:r>
      <w:r w:rsidR="004A0EE9" w:rsidRPr="00792409">
        <w:rPr>
          <w:b/>
          <w:sz w:val="28"/>
          <w:szCs w:val="28"/>
        </w:rPr>
        <w:t>Банковское дело</w:t>
      </w:r>
    </w:p>
    <w:p w:rsidR="000A1AC8" w:rsidRPr="00792409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419E6" w:rsidRPr="00A537C8" w:rsidRDefault="006419E6" w:rsidP="006419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kern w:val="32"/>
          <w:lang w:eastAsia="en-US"/>
        </w:rPr>
      </w:pPr>
      <w:r w:rsidRPr="00A537C8">
        <w:rPr>
          <w:b/>
        </w:rPr>
        <w:t>1.1. Место дисциплины в структуре основной образовательной программы:</w:t>
      </w:r>
    </w:p>
    <w:p w:rsidR="006419E6" w:rsidRDefault="006419E6" w:rsidP="006419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32"/>
          <w:lang w:eastAsia="en-US"/>
        </w:rPr>
      </w:pPr>
    </w:p>
    <w:p w:rsidR="006419E6" w:rsidRDefault="006419E6" w:rsidP="006419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 xml:space="preserve">Учебная дисциплина «Рынок ценных бумаг» является обязательной частью </w:t>
      </w:r>
      <w:proofErr w:type="spellStart"/>
      <w:r>
        <w:rPr>
          <w:rFonts w:eastAsia="Calibri"/>
          <w:kern w:val="32"/>
          <w:lang w:eastAsia="en-US"/>
        </w:rPr>
        <w:t>общепрофессионального</w:t>
      </w:r>
      <w:proofErr w:type="spellEnd"/>
      <w:r>
        <w:rPr>
          <w:rFonts w:eastAsia="Calibri"/>
          <w:kern w:val="32"/>
          <w:lang w:eastAsia="en-US"/>
        </w:rPr>
        <w:t xml:space="preserve"> цикла примерной основной образовательной программы в соответствии с ФГОС по специальности 38.02.07 «Банковское дело». </w:t>
      </w:r>
    </w:p>
    <w:p w:rsidR="006419E6" w:rsidRDefault="006419E6" w:rsidP="006419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 Особое значение дисциплина имеет при формировании и развитии следующих общих компетенций:</w:t>
      </w:r>
    </w:p>
    <w:p w:rsidR="00792409" w:rsidRPr="00792409" w:rsidRDefault="00792409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6419E6" w:rsidRDefault="006419E6" w:rsidP="006419E6">
      <w:pPr>
        <w:suppressAutoHyphens/>
        <w:jc w:val="both"/>
        <w:rPr>
          <w:rFonts w:eastAsia="Calibri"/>
          <w:kern w:val="32"/>
          <w:lang w:eastAsia="en-US"/>
        </w:rPr>
      </w:pPr>
      <w:r>
        <w:rPr>
          <w:rFonts w:eastAsia="Calibri"/>
          <w:b/>
          <w:kern w:val="32"/>
          <w:lang w:eastAsia="en-US"/>
        </w:rPr>
        <w:t xml:space="preserve">1.2. </w:t>
      </w:r>
      <w:r>
        <w:rPr>
          <w:rFonts w:eastAsia="Calibri"/>
          <w:b/>
          <w:bCs/>
          <w:iCs/>
          <w:lang w:eastAsia="en-US"/>
        </w:rPr>
        <w:t>Цель и планируемые результаты освоения дисциплины</w:t>
      </w:r>
    </w:p>
    <w:p w:rsidR="006419E6" w:rsidRDefault="006419E6" w:rsidP="006419E6">
      <w:pPr>
        <w:suppressAutoHyphens/>
        <w:ind w:firstLine="567"/>
        <w:jc w:val="both"/>
        <w:rPr>
          <w:rFonts w:eastAsia="Calibri"/>
          <w:kern w:val="32"/>
          <w:sz w:val="28"/>
          <w:szCs w:val="28"/>
          <w:lang w:eastAsia="en-US"/>
        </w:rPr>
      </w:pPr>
    </w:p>
    <w:p w:rsidR="006419E6" w:rsidRDefault="006419E6" w:rsidP="006419E6">
      <w:pPr>
        <w:suppressAutoHyphens/>
        <w:ind w:firstLine="567"/>
        <w:jc w:val="both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 xml:space="preserve">В рамках программы учебной дисциплины </w:t>
      </w:r>
      <w:proofErr w:type="gramStart"/>
      <w:r>
        <w:rPr>
          <w:rFonts w:eastAsia="Calibri"/>
          <w:kern w:val="32"/>
          <w:lang w:eastAsia="en-US"/>
        </w:rPr>
        <w:t>обучающимися</w:t>
      </w:r>
      <w:proofErr w:type="gramEnd"/>
      <w:r>
        <w:rPr>
          <w:rFonts w:eastAsia="Calibri"/>
          <w:kern w:val="32"/>
          <w:lang w:eastAsia="en-US"/>
        </w:rPr>
        <w:t xml:space="preserve"> осваиваются умения и знания</w:t>
      </w:r>
    </w:p>
    <w:p w:rsidR="006419E6" w:rsidRDefault="006419E6" w:rsidP="006419E6">
      <w:pPr>
        <w:suppressAutoHyphens/>
        <w:ind w:firstLine="567"/>
        <w:jc w:val="both"/>
        <w:rPr>
          <w:rFonts w:eastAsia="Calibri"/>
          <w:b/>
          <w:kern w:val="32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419E6" w:rsidTr="001033BE">
        <w:trPr>
          <w:trHeight w:val="1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center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Код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center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center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Знания</w:t>
            </w:r>
          </w:p>
        </w:tc>
      </w:tr>
      <w:tr w:rsidR="006419E6" w:rsidTr="001033BE">
        <w:trPr>
          <w:trHeight w:val="8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widowControl w:val="0"/>
              <w:tabs>
                <w:tab w:val="left" w:pos="348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</w:t>
            </w:r>
            <w:proofErr w:type="gramStart"/>
            <w:r>
              <w:rPr>
                <w:sz w:val="23"/>
                <w:szCs w:val="23"/>
                <w:lang w:eastAsia="en-US"/>
              </w:rPr>
              <w:t>дств в ц</w:t>
            </w:r>
            <w:proofErr w:type="gramEnd"/>
            <w:r>
              <w:rPr>
                <w:sz w:val="23"/>
                <w:szCs w:val="23"/>
                <w:lang w:eastAsia="en-US"/>
              </w:rPr>
              <w:t>енные бумаги;</w:t>
            </w:r>
          </w:p>
          <w:p w:rsidR="006419E6" w:rsidRDefault="006419E6" w:rsidP="001033BE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оформлять документы по выпуску и продаже ценных бумаг банка;</w:t>
            </w:r>
          </w:p>
          <w:p w:rsidR="006419E6" w:rsidRDefault="006419E6" w:rsidP="001033BE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:rsidR="006419E6" w:rsidRDefault="006419E6" w:rsidP="001033BE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проводить сравнительную оценку инвестиционного качества ценных бумаг, оценивать степень</w:t>
            </w:r>
          </w:p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порядок выплаты дохода по долевым и долговым эмиссионным ценным бумагам;</w:t>
            </w:r>
          </w:p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порядок выпуска и обращения собственных векселей банка;</w:t>
            </w:r>
          </w:p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6419E6" w:rsidRDefault="006419E6" w:rsidP="001033BE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порядок определения степени инвестиционного риска и эффективности вложений в ценные бумаги;</w:t>
            </w:r>
          </w:p>
          <w:p w:rsidR="006419E6" w:rsidRDefault="006419E6" w:rsidP="001033BE">
            <w:pPr>
              <w:widowControl w:val="0"/>
              <w:ind w:left="175" w:right="57" w:hanging="14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порядок оформления операций доверительного управления;</w:t>
            </w:r>
          </w:p>
          <w:p w:rsidR="006419E6" w:rsidRDefault="006419E6" w:rsidP="001033BE">
            <w:pPr>
              <w:widowControl w:val="0"/>
              <w:tabs>
                <w:tab w:val="left" w:pos="337"/>
              </w:tabs>
              <w:ind w:right="57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условия создания общих фондов банковского управления и регламентация их деятельности;</w:t>
            </w:r>
          </w:p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- порядок предоставления депозитарных услуг.</w:t>
            </w:r>
          </w:p>
        </w:tc>
      </w:tr>
      <w:tr w:rsidR="006419E6" w:rsidTr="001033BE">
        <w:trPr>
          <w:trHeight w:val="8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</w:tr>
      <w:tr w:rsidR="006419E6" w:rsidTr="001033BE">
        <w:trPr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</w:tr>
      <w:tr w:rsidR="006419E6" w:rsidTr="001033BE">
        <w:trPr>
          <w:trHeight w:val="8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</w:tr>
      <w:tr w:rsidR="006419E6" w:rsidTr="001033BE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</w:tr>
      <w:tr w:rsidR="006419E6" w:rsidTr="001033BE">
        <w:trPr>
          <w:trHeight w:val="8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</w:tr>
      <w:tr w:rsidR="006419E6" w:rsidTr="001033BE">
        <w:trPr>
          <w:trHeight w:val="9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</w:tr>
      <w:tr w:rsidR="006419E6" w:rsidTr="001033BE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both"/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  <w:r>
              <w:rPr>
                <w:rFonts w:eastAsia="Calibri"/>
                <w:kern w:val="32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6" w:rsidRDefault="006419E6" w:rsidP="001033BE">
            <w:pPr>
              <w:rPr>
                <w:rFonts w:eastAsia="Calibri"/>
                <w:kern w:val="32"/>
                <w:sz w:val="23"/>
                <w:szCs w:val="23"/>
                <w:lang w:eastAsia="en-US"/>
              </w:rPr>
            </w:pPr>
          </w:p>
        </w:tc>
      </w:tr>
    </w:tbl>
    <w:p w:rsidR="000A1AC8" w:rsidRDefault="000A1AC8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419E6" w:rsidRDefault="006419E6" w:rsidP="006419E6">
      <w:pPr>
        <w:keepNext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kern w:val="32"/>
        </w:rPr>
      </w:pPr>
      <w:r>
        <w:rPr>
          <w:rFonts w:eastAsia="Calibri"/>
          <w:b/>
          <w:bCs/>
          <w:kern w:val="32"/>
        </w:rPr>
        <w:lastRenderedPageBreak/>
        <w:t>2. СТРУКТУРА И СОДЕРЖАНИЕ УЧЕБНОЙ ДИСЦИПЛИНЫ</w:t>
      </w:r>
    </w:p>
    <w:p w:rsidR="006419E6" w:rsidRDefault="006419E6" w:rsidP="006419E6">
      <w:pPr>
        <w:keepNext/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Объем часов</w:t>
            </w: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Pr="00743222" w:rsidRDefault="006419E6" w:rsidP="001033BE">
            <w:pPr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</w:t>
            </w:r>
          </w:p>
        </w:tc>
      </w:tr>
      <w:tr w:rsidR="006419E6" w:rsidTr="001033B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iCs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лабораторные работы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9E6" w:rsidRDefault="006419E6" w:rsidP="001033BE">
            <w:pPr>
              <w:suppressAutoHyphens/>
              <w:rPr>
                <w:iCs/>
                <w:lang w:eastAsia="en-US"/>
              </w:rPr>
            </w:pP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9E6" w:rsidRDefault="006419E6" w:rsidP="001033BE">
            <w:pPr>
              <w:suppressAutoHyphens/>
              <w:rPr>
                <w:iCs/>
                <w:lang w:eastAsia="en-US"/>
              </w:rPr>
            </w:pP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9E6" w:rsidRDefault="006419E6" w:rsidP="001033BE">
            <w:pPr>
              <w:suppressAutoHyphens/>
              <w:rPr>
                <w:iCs/>
                <w:lang w:eastAsia="en-US"/>
              </w:rPr>
            </w:pP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Pr="00743222" w:rsidRDefault="006419E6" w:rsidP="001033BE">
            <w:pPr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6419E6" w:rsidTr="001033B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rPr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9E6" w:rsidRDefault="006419E6" w:rsidP="001033BE">
            <w:pPr>
              <w:suppressAutoHyphens/>
              <w:jc w:val="center"/>
              <w:rPr>
                <w:b/>
                <w:iCs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диф</w:t>
            </w:r>
            <w:proofErr w:type="spellEnd"/>
            <w:r>
              <w:rPr>
                <w:b/>
                <w:iCs/>
                <w:lang w:eastAsia="en-US"/>
              </w:rPr>
              <w:t>. зачёт</w:t>
            </w:r>
          </w:p>
        </w:tc>
      </w:tr>
    </w:tbl>
    <w:p w:rsidR="006419E6" w:rsidRPr="00792409" w:rsidRDefault="006419E6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sectPr w:rsidR="006419E6" w:rsidRPr="00792409" w:rsidSect="004A0EE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C8"/>
    <w:rsid w:val="00070824"/>
    <w:rsid w:val="000A1AC8"/>
    <w:rsid w:val="00104999"/>
    <w:rsid w:val="00141919"/>
    <w:rsid w:val="001C3FFF"/>
    <w:rsid w:val="0020128E"/>
    <w:rsid w:val="002B70EF"/>
    <w:rsid w:val="004530C0"/>
    <w:rsid w:val="004A0EE9"/>
    <w:rsid w:val="005D45D8"/>
    <w:rsid w:val="005F709D"/>
    <w:rsid w:val="006419E6"/>
    <w:rsid w:val="00746C7A"/>
    <w:rsid w:val="00792409"/>
    <w:rsid w:val="00813057"/>
    <w:rsid w:val="0096650D"/>
    <w:rsid w:val="00C0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Татьяна Петровна Кадкина</cp:lastModifiedBy>
  <cp:revision>8</cp:revision>
  <dcterms:created xsi:type="dcterms:W3CDTF">2019-09-12T06:36:00Z</dcterms:created>
  <dcterms:modified xsi:type="dcterms:W3CDTF">2019-09-30T06:32:00Z</dcterms:modified>
</cp:coreProperties>
</file>